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16E7" w14:textId="77777777" w:rsidR="0081165A" w:rsidRPr="007711F5" w:rsidRDefault="0081165A" w:rsidP="0081165A">
      <w:pPr>
        <w:ind w:left="-142"/>
        <w:jc w:val="center"/>
        <w:rPr>
          <w:b/>
          <w:sz w:val="28"/>
        </w:rPr>
      </w:pPr>
      <w:r w:rsidRPr="007711F5">
        <w:rPr>
          <w:b/>
          <w:sz w:val="28"/>
        </w:rPr>
        <w:t>Appendix A</w:t>
      </w:r>
    </w:p>
    <w:p w14:paraId="79CD595B" w14:textId="77777777" w:rsidR="0081165A" w:rsidRPr="007711F5" w:rsidRDefault="0081165A" w:rsidP="0081165A">
      <w:pPr>
        <w:ind w:left="-142"/>
        <w:jc w:val="center"/>
        <w:rPr>
          <w:b/>
          <w:sz w:val="28"/>
        </w:rPr>
      </w:pPr>
      <w:r w:rsidRPr="007711F5">
        <w:rPr>
          <w:b/>
          <w:sz w:val="28"/>
        </w:rPr>
        <w:t>Draft Cabinet response to recommendations of the Scrutiny Committee</w:t>
      </w:r>
    </w:p>
    <w:p w14:paraId="55E9F629" w14:textId="77777777" w:rsidR="0081165A" w:rsidRPr="008B6C61" w:rsidRDefault="0081165A" w:rsidP="0081165A">
      <w:pPr>
        <w:ind w:left="-142"/>
        <w:jc w:val="center"/>
        <w:rPr>
          <w:b/>
          <w:sz w:val="28"/>
        </w:rPr>
      </w:pPr>
    </w:p>
    <w:p w14:paraId="4F685D9F" w14:textId="1DE74D51" w:rsidR="00803FCC" w:rsidRPr="008B6C61" w:rsidRDefault="0081165A" w:rsidP="0081165A">
      <w:r w:rsidRPr="008B6C61">
        <w:t xml:space="preserve">The document sets out the draft response of the Cabinet Member </w:t>
      </w:r>
      <w:r>
        <w:t xml:space="preserve">to recommendations made </w:t>
      </w:r>
      <w:r w:rsidRPr="008B6C61">
        <w:t>by the</w:t>
      </w:r>
      <w:r>
        <w:t xml:space="preserve"> Scrutiny Committee on 14 January 2025 </w:t>
      </w:r>
      <w:r w:rsidR="00803FCC">
        <w:t xml:space="preserve">concerning </w:t>
      </w:r>
      <w:r w:rsidR="00FD19F0">
        <w:t>the</w:t>
      </w:r>
      <w:r w:rsidR="000B36B8">
        <w:t xml:space="preserve"> HRA Rent Setting for 2025/26</w:t>
      </w:r>
      <w:r w:rsidR="00803FCC" w:rsidRPr="008B6C61">
        <w:t xml:space="preserve">. </w:t>
      </w:r>
      <w:r w:rsidR="00803FCC">
        <w:t xml:space="preserve">The Cabinet is asked to amend and agree a formal response as appropriate. </w:t>
      </w:r>
    </w:p>
    <w:p w14:paraId="71DC837C" w14:textId="77777777" w:rsidR="00043375" w:rsidRPr="00043375" w:rsidRDefault="00043375" w:rsidP="008A22C6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="00043375" w:rsidRPr="00043375" w14:paraId="29E69FAD" w14:textId="77777777" w:rsidTr="2230A8C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2D60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28322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D7F39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="00043375" w:rsidRPr="00043375" w14:paraId="472D8117" w14:textId="77777777" w:rsidTr="2230A8C6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6DF7" w14:textId="67591C2C" w:rsidR="00043375" w:rsidRPr="007074C4" w:rsidRDefault="007074C4" w:rsidP="00AF05DF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color w:val="auto"/>
                <w:lang w:eastAsia="en-US"/>
              </w:rPr>
            </w:pPr>
            <w:r w:rsidRPr="007074C4">
              <w:rPr>
                <w:rFonts w:ascii="Arial" w:hAnsi="Arial" w:cs="Arial"/>
                <w:color w:val="auto"/>
                <w:lang w:eastAsia="en-US"/>
              </w:rPr>
              <w:t xml:space="preserve">That </w:t>
            </w:r>
            <w:r w:rsidR="00817883">
              <w:rPr>
                <w:rFonts w:ascii="Arial" w:hAnsi="Arial" w:cs="Arial"/>
                <w:color w:val="auto"/>
                <w:lang w:eastAsia="en-US"/>
              </w:rPr>
              <w:t>Officers</w:t>
            </w:r>
            <w:r w:rsidR="00DC400B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="00D37192">
              <w:rPr>
                <w:rFonts w:ascii="Arial" w:hAnsi="Arial" w:cs="Arial"/>
                <w:color w:val="auto"/>
                <w:lang w:eastAsia="en-US"/>
              </w:rPr>
              <w:t>include a modelling of the impact of l</w:t>
            </w:r>
            <w:r w:rsidR="00817883">
              <w:rPr>
                <w:rFonts w:ascii="Arial" w:hAnsi="Arial" w:cs="Arial"/>
                <w:color w:val="auto"/>
                <w:lang w:eastAsia="en-US"/>
              </w:rPr>
              <w:t>imiting garage charge increases to CPI + 1% in the final report presented to Cabinet</w:t>
            </w:r>
            <w:r w:rsidR="00EB51F2">
              <w:rPr>
                <w:rFonts w:ascii="Arial" w:hAnsi="Arial" w:cs="Arial"/>
                <w:color w:val="auto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75" w14:textId="0A552C7E" w:rsidR="00043375" w:rsidRPr="007074C4" w:rsidRDefault="19049E93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C85" w14:textId="023C7211" w:rsidR="00043375" w:rsidRPr="007074C4" w:rsidRDefault="3DB463FE">
            <w:r>
              <w:t>The proposed increase in the charge for garages equates to £0.78 per week at 4.1% and will generate an additional £8,274 per annum for the HRA. For comparison purposes, if the garage charge was increased by 2.7% this would increase the weekly charge by £0.54 and generate an additional £5,516 per annum for the HRA, a difference of £2,772.</w:t>
            </w:r>
          </w:p>
        </w:tc>
      </w:tr>
      <w:tr w:rsidR="00043375" w:rsidRPr="00043375" w14:paraId="5499B2AA" w14:textId="77777777" w:rsidTr="2230A8C6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20BA" w14:textId="5BABC18B" w:rsidR="00835A37" w:rsidRPr="007074C4" w:rsidRDefault="00D87E1C" w:rsidP="00A10C3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</w:rPr>
            </w:pPr>
            <w:r w:rsidRPr="00D87E1C">
              <w:rPr>
                <w:rFonts w:ascii="Arial" w:hAnsi="Arial" w:cs="Arial"/>
              </w:rPr>
              <w:t>That the report, and any future iterations, includes a section reflecting on trends in the private rental market, with any relevant anticipated changes for the year ahead.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EA2" w14:textId="77777777" w:rsidR="00043375" w:rsidRDefault="7054EE3B">
            <w:r>
              <w:t>Yes</w:t>
            </w:r>
          </w:p>
          <w:p w14:paraId="48A4C28F" w14:textId="77777777" w:rsidR="002F065E" w:rsidRDefault="002F065E"/>
          <w:p w14:paraId="76A86099" w14:textId="77777777" w:rsidR="002F065E" w:rsidRDefault="002F065E"/>
          <w:p w14:paraId="621550D2" w14:textId="77777777" w:rsidR="002F065E" w:rsidRDefault="002F065E"/>
          <w:p w14:paraId="00A7152F" w14:textId="77777777" w:rsidR="002F065E" w:rsidRDefault="002F065E"/>
          <w:p w14:paraId="6A4BFDB6" w14:textId="77777777" w:rsidR="002F065E" w:rsidRDefault="002F065E"/>
          <w:p w14:paraId="40F81362" w14:textId="77777777" w:rsidR="002F065E" w:rsidRDefault="002F065E"/>
          <w:p w14:paraId="5F9BC69C" w14:textId="77777777" w:rsidR="002F065E" w:rsidRDefault="002F065E"/>
          <w:p w14:paraId="24EBF50E" w14:textId="77777777" w:rsidR="002F065E" w:rsidRDefault="002F065E"/>
          <w:p w14:paraId="22BD27A3" w14:textId="77777777" w:rsidR="002F065E" w:rsidRDefault="002F065E"/>
          <w:p w14:paraId="7FC3D631" w14:textId="77777777" w:rsidR="002F065E" w:rsidRDefault="002F065E"/>
          <w:p w14:paraId="083BDF5A" w14:textId="77777777" w:rsidR="002F065E" w:rsidRDefault="002F065E"/>
          <w:p w14:paraId="63DFFF32" w14:textId="77777777" w:rsidR="002F065E" w:rsidRDefault="002F065E"/>
          <w:p w14:paraId="0471C6B5" w14:textId="77777777" w:rsidR="002F065E" w:rsidRDefault="002F065E"/>
          <w:p w14:paraId="19253D50" w14:textId="77777777" w:rsidR="002F065E" w:rsidRDefault="002F065E"/>
          <w:p w14:paraId="20C306E4" w14:textId="77777777" w:rsidR="002F065E" w:rsidRDefault="002F065E"/>
          <w:p w14:paraId="606D678A" w14:textId="77777777" w:rsidR="002F065E" w:rsidRDefault="002F065E"/>
          <w:p w14:paraId="13FA6374" w14:textId="0183C62F" w:rsidR="002F065E" w:rsidRPr="007074C4" w:rsidRDefault="002F065E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0EF" w14:textId="2A74BD95" w:rsidR="00043375" w:rsidRPr="007074C4" w:rsidRDefault="7FB1E994" w:rsidP="00803FCC">
            <w:r>
              <w:t>According to the Office for National Statistics (ONS) data, i</w:t>
            </w:r>
            <w:r w:rsidR="38DADD63">
              <w:t>n the 12 months to December 2024 private sector rents in Oxf</w:t>
            </w:r>
            <w:r w:rsidR="672F9ABC">
              <w:t>ord rose by an average 8.6%</w:t>
            </w:r>
            <w:r w:rsidR="5BC457F7">
              <w:t xml:space="preserve"> meaning the average rent increased from £1,648 to £1,789 per month</w:t>
            </w:r>
            <w:r w:rsidR="378C9ECB">
              <w:t xml:space="preserve"> (£412.85 per week).</w:t>
            </w:r>
            <w:r w:rsidR="07011157">
              <w:t xml:space="preserve"> See Chart Below.</w:t>
            </w:r>
          </w:p>
          <w:p w14:paraId="07C6117E" w14:textId="320F2ADC" w:rsidR="00043375" w:rsidRPr="007074C4" w:rsidRDefault="07011157" w:rsidP="00803FCC">
            <w:r>
              <w:rPr>
                <w:noProof/>
              </w:rPr>
              <w:drawing>
                <wp:inline distT="0" distB="0" distL="0" distR="0" wp14:anchorId="323E55EC" wp14:editId="74EC1152">
                  <wp:extent cx="3808984" cy="2206036"/>
                  <wp:effectExtent l="0" t="0" r="0" b="0"/>
                  <wp:docPr id="725140408" name="Picture 725140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984" cy="220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56DB8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A78D949" w14:textId="77777777" w:rsidR="00043375" w:rsidRPr="00043375" w:rsidRDefault="00043375" w:rsidP="008A22C6">
      <w:pPr>
        <w:rPr>
          <w:b/>
          <w:sz w:val="28"/>
          <w:u w:val="single"/>
        </w:rPr>
      </w:pPr>
    </w:p>
    <w:sectPr w:rsidR="00043375" w:rsidRPr="00043375" w:rsidSect="002F065E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365C6"/>
    <w:multiLevelType w:val="multilevel"/>
    <w:tmpl w:val="E67CE66C"/>
    <w:numStyleLink w:val="StyleNumberedLeft0cmHanging075cm"/>
  </w:abstractNum>
  <w:num w:numId="1" w16cid:durableId="1473909381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232085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82356">
    <w:abstractNumId w:val="0"/>
  </w:num>
  <w:num w:numId="4" w16cid:durableId="1960916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203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801198">
    <w:abstractNumId w:val="1"/>
  </w:num>
  <w:num w:numId="7" w16cid:durableId="622150913">
    <w:abstractNumId w:val="3"/>
  </w:num>
  <w:num w:numId="8" w16cid:durableId="709648898">
    <w:abstractNumId w:val="5"/>
  </w:num>
  <w:num w:numId="9" w16cid:durableId="160465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75"/>
    <w:rsid w:val="000323B9"/>
    <w:rsid w:val="00043375"/>
    <w:rsid w:val="000B36B8"/>
    <w:rsid w:val="000B4310"/>
    <w:rsid w:val="00210DEA"/>
    <w:rsid w:val="002F065E"/>
    <w:rsid w:val="003F6F18"/>
    <w:rsid w:val="004000D7"/>
    <w:rsid w:val="00504E43"/>
    <w:rsid w:val="005462C8"/>
    <w:rsid w:val="005B7D4C"/>
    <w:rsid w:val="005D2131"/>
    <w:rsid w:val="005F17FD"/>
    <w:rsid w:val="00634DE4"/>
    <w:rsid w:val="007074C4"/>
    <w:rsid w:val="00774BCA"/>
    <w:rsid w:val="007908F4"/>
    <w:rsid w:val="00803FCC"/>
    <w:rsid w:val="0081165A"/>
    <w:rsid w:val="00817883"/>
    <w:rsid w:val="00835A37"/>
    <w:rsid w:val="008A22C6"/>
    <w:rsid w:val="008F40DD"/>
    <w:rsid w:val="00A10C33"/>
    <w:rsid w:val="00AB391C"/>
    <w:rsid w:val="00AF05DF"/>
    <w:rsid w:val="00C07F80"/>
    <w:rsid w:val="00C527ED"/>
    <w:rsid w:val="00D37192"/>
    <w:rsid w:val="00D87E1C"/>
    <w:rsid w:val="00DC400B"/>
    <w:rsid w:val="00E5491B"/>
    <w:rsid w:val="00EB51F2"/>
    <w:rsid w:val="00ED3286"/>
    <w:rsid w:val="00FD19F0"/>
    <w:rsid w:val="00FD3A85"/>
    <w:rsid w:val="068572BF"/>
    <w:rsid w:val="07011157"/>
    <w:rsid w:val="0D59FA6F"/>
    <w:rsid w:val="0E5291A8"/>
    <w:rsid w:val="0FE19F59"/>
    <w:rsid w:val="19049E93"/>
    <w:rsid w:val="19ABA809"/>
    <w:rsid w:val="1EFA13E2"/>
    <w:rsid w:val="1FD4BB4D"/>
    <w:rsid w:val="2230A8C6"/>
    <w:rsid w:val="2B939FF2"/>
    <w:rsid w:val="2C8E26D1"/>
    <w:rsid w:val="378C9ECB"/>
    <w:rsid w:val="38DADD63"/>
    <w:rsid w:val="3D3CE986"/>
    <w:rsid w:val="3DB463FE"/>
    <w:rsid w:val="3FA83F22"/>
    <w:rsid w:val="40E2A2DA"/>
    <w:rsid w:val="4305F32B"/>
    <w:rsid w:val="4B1656D8"/>
    <w:rsid w:val="5BC457F7"/>
    <w:rsid w:val="5F49810D"/>
    <w:rsid w:val="60D2657C"/>
    <w:rsid w:val="672F9ABC"/>
    <w:rsid w:val="6EE497A7"/>
    <w:rsid w:val="6FAFA6FF"/>
    <w:rsid w:val="7054EE3B"/>
    <w:rsid w:val="71309D60"/>
    <w:rsid w:val="7645E543"/>
    <w:rsid w:val="7A1C1E5B"/>
    <w:rsid w:val="7FB1E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43375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"/>
      </w:numPr>
      <w:tabs>
        <w:tab w:val="left" w:pos="426"/>
      </w:tabs>
      <w:spacing w:after="120"/>
    </w:pPr>
    <w:rPr>
      <w:rFonts w:ascii="Times New Roman" w:eastAsia="Times New Roman" w:hAnsi="Times New Roman" w:cs="Times New Roman"/>
      <w:color w:val="000000"/>
      <w:lang w:eastAsia="en-GB"/>
    </w:rPr>
  </w:style>
  <w:style w:type="numbering" w:customStyle="1" w:styleId="StyleNumberedLeft0cmHanging075cm">
    <w:name w:val="Style Numbered Left:  0 cm Hanging:  0.75 cm"/>
    <w:rsid w:val="0004337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458-39B7-4A66-8C49-A095B41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Oxford City Council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REYESLAO Celeste</cp:lastModifiedBy>
  <cp:revision>30</cp:revision>
  <dcterms:created xsi:type="dcterms:W3CDTF">2022-03-28T13:19:00Z</dcterms:created>
  <dcterms:modified xsi:type="dcterms:W3CDTF">2025-01-20T18:02:00Z</dcterms:modified>
</cp:coreProperties>
</file>